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20" w:afterAutospacing="0" w:line="420" w:lineRule="exact"/>
        <w:textAlignment w:val="center"/>
        <w:rPr>
          <w:rFonts w:hint="default" w:cs="宋体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333333"/>
          <w:shd w:val="clear" w:color="auto" w:fill="FFFFFF"/>
          <w:lang w:val="en-US" w:eastAsia="zh-CN"/>
        </w:rPr>
        <w:t>附件一：采购清单及限价</w:t>
      </w:r>
    </w:p>
    <w:tbl>
      <w:tblPr>
        <w:tblStyle w:val="4"/>
        <w:tblW w:w="11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18"/>
        <w:gridCol w:w="1102"/>
        <w:gridCol w:w="2019"/>
        <w:gridCol w:w="763"/>
        <w:gridCol w:w="4964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品名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品类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剂型</w:t>
            </w:r>
          </w:p>
        </w:tc>
        <w:tc>
          <w:tcPr>
            <w:tcW w:w="4964" w:type="dxa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功能/参数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匀浆膳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常规型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胃肠道功能基本正常，需要进行营养支持的患者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配方参照中国居民膳食营养素参考摄入量（DIRs）要求，营养齐全均衡，口感好、易消化；能量 ≥420kcal，蛋白质≥17.0g/100g，脂肪 ≥10.0g/100g，碳水化合物 ≥55.0g/100g，膳食纤维≥3.0g/100g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0.12元/g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高纤型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适用于胃肠道功能基本正常，需要进行营养支持的糖尿病患者、糖耐量异常者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配方参照中国居民膳食营养素参考摄入量（DIRs）要求，不含蔗糖、葡萄糖，富含膳食纤维，整蛋白配方，为糖尿病及应激性高血糖患者提供均衡营养，促进血糖控制；膳食纤维≥5.0g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0.12元/g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胃肠道功能基本正常，需要控制蛋白摄入的患者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参照中国居民膳食营养素参考摄入量（DIRs）要求，蛋白比例低于常规配方，口感好、易消化，每100g提供蛋白质5-7g                                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低渗型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食用常规肠内营养食品容易发生腹泻、腹胀等并发症的患者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参照中国居民膳食营养素参考摄入量（DIRs）要求，营养全面均衡、原料优质，渗透压低，渗透压≤250mOsm/L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0.15元/g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普通全营养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常规型1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胃肠道功能基本正常，需要进行营养支持的患者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可作为惟一的食物及能量来源，营养全面均衡、胃肠道适应性好；每100g提供能量：420-425Kcal，蛋白质：14-16g，脂肪：12-14g；碳水化合物：60-62g，膳食纤维4-5g                                         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常规型2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可作为惟一的食物及能量来源，营养全面均衡、胃肠道适应性好；独立分包装，每包200kcal，方便计算和热量管理；高蛋白19.5g/100g，均为优质蛋白，其中乳清蛋白占80%，氨基酸全面，更易消化吸收；含MCT和亚麻籽油，快速供能，更易吸收，最佳亚油酸及α-亚麻酸比例；营养素丰富，23种维生素和矿物质；可溶性与不溶性膳食纤维组合，协同增效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0.45元/g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常规型3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高脂低糖配方，营养全面均衡；100%优质动植物复配蛋白；优质高含量植物源Omega-3、Omega-6免疫营养素；添加MCT（中链甘油三酯）和水溶性膳食纤维；特别添加牛磺酸、β-胡萝卜素等功效组分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低渗型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食用常规肠内营养食品容易发生腹泻、腹胀等并发症的患者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适用于早期肠内营养支持，可明显减轻和防止重症病人肠内营养支持可能出现的腹胀、腹泻等胃肠不良反应；渗透压≤250mOsm/L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0.25元/g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低蛋白血症、围手术期术前术后、烧伤、创伤、肿瘤放化疗等需要高蛋白治疗的患者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营养全面，强化蛋白质摄入，蛋白含量45%以上；联合中链甘油三酯（MCT）协同作用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营养全面，强化蛋白质摄入，</w:t>
            </w:r>
            <w:r>
              <w:rPr>
                <w:rFonts w:hint="eastAsia"/>
                <w:color w:val="auto"/>
              </w:rPr>
              <w:t>高含量优质蛋白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蛋白质含量</w:t>
            </w:r>
            <w:r>
              <w:rPr>
                <w:rFonts w:hint="eastAsia"/>
                <w:color w:val="auto"/>
                <w:lang w:val="en-US" w:eastAsia="zh-CN"/>
              </w:rPr>
              <w:t>大于</w:t>
            </w:r>
            <w:r>
              <w:rPr>
                <w:rFonts w:hint="eastAsia"/>
                <w:color w:val="auto"/>
              </w:rPr>
              <w:t>27g/100g，全部来源于分离乳清蛋白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含指南推荐的多种免疫营养素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如</w:t>
            </w:r>
            <w:r>
              <w:rPr>
                <w:rFonts w:hint="eastAsia"/>
                <w:color w:val="auto"/>
              </w:rPr>
              <w:t>亮氨酸、精氨酸及ω-3脂肪酸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元/</w:t>
            </w:r>
            <w:r>
              <w:rPr>
                <w:rFonts w:hint="eastAsia"/>
                <w:color w:val="auto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胃肠道功能基本正常，需要控制蛋白摄入的患者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蛋白含量低，95％以上为富含必需氨基酸的高生物效价的蛋白质，具有低钠、低钾、低磷的特点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消化吸收功能障碍患者（如胰腺炎、炎症性肠病、感染性肠道疾病、肠瘘、短肠综合症、胃切除患者）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 xml:space="preserve">需早期营养支持的重症患者； 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吸收不良引起的腹泻；禁食后重新启动肠道；空肠喂养：胰腺炎、胃切除术等需要空肠置管的患者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短肽预消化配方，每100g供能380Kcal或以上，蛋白质15-17g，脂肪2-6.5g ， 富含维生素和矿物质，不含膳食纤维                                                                     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0.75元/g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短肽预消化配方，氮源全部来自于水解乳清蛋白，含有丰富的二肽及三肽，可直接被机体吸收，有效快速补充机体所需氮源；低脂配方每 100g 含脂肪1.0g，同时添加DHA 藻油以提供人体必须脂肪酸；富含维生素和矿物质；不含膳食纤维。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0.75元/g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14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短肽型3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低GI短肽全营养，含膳食纤维30.25g/100g；优质的复合短肽配方，迅速改善负氮平衡；低脂、等渗、无乳糖，提高肠道耐受性；富含维生素及矿物质，满足机体代谢需求。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短肽型4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短肽全营养配方，无需消化、高效吸收；短肽来源为动植物蛋白，包括水解乳清蛋白、大豆或小麦低聚肽等；富含椰子油、葵花籽油、亚麻籽油等天然植物脂肪。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0.9元/g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高能量型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需要高能量补充的患者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高能量、高脂肪、高蛋白，低碳水配方，每 100g 含能量 2250kJ，脂肪供能比大于 45%；每 100g 含蛋白质 24g以上，其来源为优质蛋白质来源（如分离乳清蛋白、大豆分离蛋白、水解乳清蛋白等）；富含矿物质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疾病专用型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糖尿病专用型1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糖尿病、应激性高血糖患者、糖耐量异常者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营养全面，原料优质，特殊碳水化合物体系，单不饱和脂肪酸高含量，每100g提供膳食纤维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.0g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，GI值≤37                                     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0.7元/g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糖尿病专用型2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营养全面，含23种维生素矿物质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蛋白质含量≥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g/100g，全优质蛋白，富含乳清蛋白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低升糖指数，有助于平稳血糖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含MCT，快速供能，更易吸收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膳食纤维含量≥9g/100g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0.6元/g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肝病专用型1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适用于肝硬化、慢性肝病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肝病患者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富含支链氨基酸，预防肝性脑病，修复肝损害细胞，提高肝病患者生活质量；高BCAA/AAA比值，纠正肝病患者低蛋白血症，改善“蛋白质-热量营养不良”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肝病专用型2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质来源于优质动植物双蛋白，氨基酸补充更加均衡全面；富含支链氨基酸，可改善肝病患者血液支链氨基酸与芳香氨基酸之比(BCAA/AAA)，减少肝脏代谢负担；富含不饱和脂肪酸(亚油酸和亚麻酸)；强化维生素；天然谷物果蔬配方设计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肾病专用型1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急慢性肾炎、急慢性肾功能衰竭及透析等人群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优质蛋白组成，低蛋白配方，适用于肾功能降低患者，富含必需氨基酸的高生物效价的蛋白质，具有低钠、低钾、低磷的特点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0.9元/g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肾病专用型2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高含量优质蛋白、高能量密度、全营养；          低钠、低钾、低磷、低GI；不含膳食纤维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炎性肠病专用型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适用于炎性肠病患者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营养配比均衡，水解乳清蛋白配方，利于吸收、快速改善营养；添加MCT，快速供能，减轻肝脏负担；低渣不含膳食纤维，不会对肠道产生刺激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24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骨病专用型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适用于接受复位固定处理后的各种骨折患者，骨裂病人、骨质疏松、骨刺等退行性骨骼病变等各种骨骼营养不足型疾病人群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优质蛋白:每15g含7.5g，富含骨胶原肽；添加维生素D3，</w:t>
            </w:r>
            <w:r>
              <w:rPr>
                <w:rFonts w:hint="eastAsia"/>
                <w:color w:val="auto"/>
              </w:rPr>
              <w:t>维生素K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；磷：每15g含190毫克；钙：每15g含400毫克；钙磷比列2:1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骨胶原蛋白肽配方；蛋白质含量12.5g/100g</w:t>
            </w:r>
          </w:p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不含脂肪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孕妇专用型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围孕期人群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三大营养素(蛋白质、脂肪、碳水化合物)热能分配合理，富含膳食纤维、多种维生素和矿物质。特别强化维生素B6，防治多种类型呕吐，尤其对改善妊娠期恶心呕吐有效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27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产妇专用型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产妇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top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药食同源食物为主要原料，适用于产后下奶的食疗配方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肥胖专用型1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肥胖患者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需控制体重者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高蛋白、高膳食纤维配方，富含水溶性膳食纤维；蛋白质含量大于39%；添加左旋肉碱及共轭亚油酸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肥胖专用型2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高蛋白、低脂低碳水、高膳食纤维配方，富含膳食纤维；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每100g含蛋白质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22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及以上，脂肪含量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碳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6.5g以下，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化合物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以下，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膳食纤维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增肌专用型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肌肉减少症、肌力下降的患者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主要成分：HMB；增加瘦体重，改善肌力，不含脂肪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3.5元/g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肿瘤专用型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肿瘤患者术前术后，及放化疗期间的营养治疗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高蛋白、高脂、低糖肿瘤专用配方；100%优质动植物复配蛋白（乳清蛋白占比90%，低乳糖）；优质高含量Omega-3 （鱼油+植物）、精氨酸、核苷酸等免疫营养素；添加MCT（中链甘油三酯）和水溶性膳食纤维；添加牛磺酸、β-胡萝卜素、深海鱼胶原蛋白低聚肽等功效组分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1.39元/g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32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分离乳清蛋白1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需要补充蛋白质人群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蛋白质来源100%为分离乳清蛋白，蛋白质含量80%以上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分离乳清蛋白2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color w:val="auto"/>
              </w:rPr>
              <w:t>高蛋白配方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每 100g 含蛋白质 90g</w:t>
            </w:r>
            <w:r>
              <w:rPr>
                <w:rFonts w:hint="eastAsia"/>
                <w:color w:val="auto"/>
                <w:lang w:val="en-US" w:eastAsia="zh-CN"/>
              </w:rPr>
              <w:t>或以上</w:t>
            </w:r>
            <w:r>
              <w:rPr>
                <w:color w:val="auto"/>
              </w:rPr>
              <w:t>，其来源为分离乳清蛋白，富含必须</w:t>
            </w:r>
            <w:r>
              <w:rPr>
                <w:rFonts w:hint="eastAsia"/>
                <w:color w:val="auto"/>
                <w:lang w:val="en-US" w:eastAsia="zh-CN"/>
              </w:rPr>
              <w:t>氨基酸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支链氨基酸含量高；零脂肪。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34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水解乳清蛋白1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蛋白质来源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为</w:t>
            </w:r>
            <w:r>
              <w:rPr>
                <w:rFonts w:hint="eastAsia"/>
                <w:color w:val="auto"/>
                <w:sz w:val="21"/>
                <w:szCs w:val="24"/>
              </w:rPr>
              <w:t>乳清蛋白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，蛋白含量高、预消化配方，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经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蛋白酶水解工艺的水解，高吸收率、低致敏，促进蛋白合成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水解乳清蛋白2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 w:eastAsiaTheme="minorEastAsia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蛋白</w:t>
            </w:r>
            <w:r>
              <w:rPr>
                <w:rFonts w:hint="eastAsia"/>
                <w:color w:val="auto"/>
                <w:sz w:val="21"/>
                <w:szCs w:val="24"/>
              </w:rPr>
              <w:t>来源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为</w:t>
            </w:r>
            <w:r>
              <w:rPr>
                <w:rFonts w:hint="eastAsia"/>
                <w:color w:val="auto"/>
                <w:sz w:val="21"/>
                <w:szCs w:val="24"/>
              </w:rPr>
              <w:t>水解乳清蛋白，小分子肽含量占1/3，水解蛋白占80%以上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4"/>
              </w:rPr>
              <w:t>必须氨基酸45%,支链氨基酸19%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4"/>
              </w:rPr>
              <w:t>预消化、快速吸收无残渣；口感柔和、依从性高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动植物组合蛋白1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浓缩乳清蛋白和非转基因的大豆分离蛋白为主要原料，动植物蛋白搭配合理，蛋白纯度高、易吸收；必需氨基酸含量大于60%，氨基酸评分120或以上，支链氨基酸含量大于25%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37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动植物组合蛋白2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蛋白含量80%以上高纯度复配蛋白组件，蛋白质来源为优质动植物蛋白复配，酪蛋白酸钙：浓缩乳清蛋白：大豆分离蛋白（2:1:1），必需氨基酸互补、种类齐全、比例适当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增肌蛋白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需要增肌补充蛋白质人群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HMB+乳清蛋白可快速有效帮助肌肉增长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部分水解蛋白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低蛋白血症；外科术后升蛋白、促愈合；放化疗、重症、烧烫伤患者等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肽与整蛋白 1:1复配（51%复合活性肽+49%优质整蛋白），同时具备肽类及整蛋白双重活性及特点，人体必需氨基酸种类齐全；</w:t>
            </w:r>
            <w:r>
              <w:rPr>
                <w:rFonts w:hint="eastAsia"/>
                <w:color w:val="auto"/>
              </w:rPr>
              <w:t>未添加任何甜味剂、人造香料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总蛋白含量大于80%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动物肽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适用于低蛋白血症、危重症、消化吸收功能障碍等人群的蛋白质补充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蛋白含量82%以上，短肽配方，必需氨基酸组成全面，生物利用度更高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植物肽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短肽配方，两种及以上植物肽复配，氨基酸谱与人体接近；蛋白质含量≥70g/100g；不添加蔗糖；冲调液澄清透明，无消化残渣；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动植物复合肽1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纯短肽氮源，无需完整的消化吸收功能，即可快速吸收；动植物短肽搭配，吸收利用率更高；无膳食纤维，无渣配方，适用于术前肠道准备，术后早期营养支持补充蛋白质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动植物复合肽2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由大豆肽粉和水解乳清蛋白肽组成，富含人体必需氨基酸，含有β-乳球蛋白、α-乳白蛋白、免疫球蛋白等，更易被人体吸收利用；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强化甘氨酸锌且不含脂肪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44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碳水组件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麦芽糊精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临床有需要的患病人群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基础原料，吸收性低，易保存，不易结块，口感好，蛋白质0g，脂肪0g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酶解米粉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临床有需要的患病人群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米粉经酶解技术，胃肠适应性好，基本无肠内并发症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46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脂肪组件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中链脂肪酸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吸收不良综合症人群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分子量小、溶解性好、易消化吸收、可快速氧化供能，能快速被氧化、减少体脂肪积累、改善糖代谢和脂代谢的作用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1.25元/g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47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DHA组件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需补充DHA人群、补充脑营养人群及个性化配制人群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DHA来源于脱腥鱼油粉；原料中DHA含量≥100mg/g；含维生素E等抗氧化成分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9元/g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48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维生素组件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水溶性维生素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需补充维生素的人群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包含</w:t>
            </w:r>
            <w:r>
              <w:rPr>
                <w:color w:val="auto"/>
              </w:rPr>
              <w:t>维生素B1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维生素B2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维生素B6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维生素B12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维生素C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烟酸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叶酸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color w:val="auto"/>
              </w:rPr>
              <w:t>泛酸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脂溶性维生素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适用于成人脂溶性维生素缺乏的预防和治疗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widowControl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富含维生素A和维生素E等脂溶性维生素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膳食纤维组件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普通膳食纤维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需补充膳食纤维的人群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高膳食纤维含量，低能量、高安全性，不添加任何香精、防腐剂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水溶性膳食纤维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top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主要成分为低聚果糖、抗性糊精、低聚半乳糖等水溶性膳食纤维；改善和预防便秘，维护肠道健康；不含蛋白质和脂肪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高纤谷物复配粉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top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结构多样、复杂的特定谷物基和益生元复配膳食纤维产品，选择天然食材及药食同源原料，不添加单糖及人造代糖；无防腐剂和香精香料。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0.85元/g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增稠剂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增稠剂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为食物增稠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主要成分：麦芽糊精、黄原胶，为食物增稠，不含蛋白质和脂肪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54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需要调节肠道菌群，维持正常肠道功能的人群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每条含100亿活菌，高效补充肠道益生菌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含专利菌株（双歧杆菌V9、干酪乳杆</w:t>
            </w:r>
            <w:r>
              <w:rPr>
                <w:color w:val="auto"/>
              </w:rPr>
              <w:t>LC001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专业冻干技术，可常温保存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种益生元组合，协同增效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color w:val="auto"/>
              </w:rPr>
              <w:t>5.6</w:t>
            </w:r>
            <w:r>
              <w:rPr>
                <w:rFonts w:hint="eastAsia"/>
                <w:color w:val="auto"/>
              </w:rPr>
              <w:t>元/克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罗伊氏乳杆菌、鼠李糖乳杆菌、乳双歧杆菌、嗜酸乳杆菌四种菌群配方，低聚半乳糖、菊粉、水苏糖、低聚果糖高纤配方达85g/100g        不含乳糖、不含香精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益生菌3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6种益生菌组合，每袋≥180亿活菌数，富含益生元和免疫营养素，多元复配，调节肠道功能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57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微量元素组件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复合矿物质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需补充微量元素人群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配制专用复合型矿物质组件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铁元素组件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贫血，缺铁患者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吸收率高，比FeSO4高2～3倍；溶解性好，易冲调；不引起食物载体的感官品质的变化和氧化；酸甜口味，依从性好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59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谷氨酰胺组件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谷氨酰胺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胃肠道功能受损以及eras人群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谷氨酰胺含量大于95%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top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配料包含麦芽糊精、L-谷氨酰胺，每100g谷氨酰胺添加量：45%以上，不含脂肪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谷胱甘肽前体物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ABD活性因子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重症患者，GSH缺乏相关疾病的患者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谷胱甘肽前体物，富含半胱氨酸的活性乳清蛋白，成分90%接近母乳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奶粉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spacing w:line="220" w:lineRule="atLeast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氨基酸婴儿配方奶粉1段</w:t>
            </w:r>
          </w:p>
        </w:tc>
        <w:tc>
          <w:tcPr>
            <w:tcW w:w="2019" w:type="dxa"/>
            <w:vAlign w:val="center"/>
          </w:tcPr>
          <w:p>
            <w:pPr>
              <w:pStyle w:val="6"/>
              <w:spacing w:line="220" w:lineRule="atLeast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0-6个月</w:t>
            </w:r>
            <w:r>
              <w:rPr>
                <w:rFonts w:hint="eastAsia"/>
                <w:lang w:val="en-US" w:eastAsia="zh-CN"/>
              </w:rPr>
              <w:t>婴儿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1.水解小分子蛋白，更容易消化吸收，营养吸收好不流失。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2.α—乳清蛋白，提供更完善的氨基酸组合，有助于宝宝消化吸收。其中所富含的色氨酸有助于宝宝睡眠，能有效促进宝宝生长发育。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3.100%专利结构脂OPO与乳汁中的脂肪结构相似，更易被身体吸收，有助脂肪个钙质的吸收、促进骨骼成长，减少便秘发生。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4.活性免疫因子——乳铁蛋白有助抑制人体体内有害菌的生长和繁殖，有助于人体对铁的吸收，改善肠道菌群环境，提高抵抗力。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5.合理渗透压有效减轻肾负荷。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6.益生元组合加活性益生菌双重有效调节肠道菌群平衡，帮助宝宝便便通畅柔软。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7.添加核苷酸有效改善婴幼儿免疫系统。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8.高含量的DHA、ARA有助于激发宝宝智力和视力发育。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9.添加叶黄素有效过滤蓝光和抗氧化，促进宝宝视力发育。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不添加香精、香料、蔗糖、麦芽糊精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婴儿配方奶粉1段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0-6个月</w:t>
            </w:r>
            <w:r>
              <w:rPr>
                <w:rFonts w:hint="eastAsia"/>
                <w:lang w:val="en-US" w:eastAsia="zh-CN"/>
              </w:rPr>
              <w:t>婴儿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水解小分子蛋白（添加水解乳清蛋白HCT和水解酪蛋白HWP），有助降低过敏风险宝宝好吸收、少过敏。</w:t>
            </w:r>
          </w:p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亲和人体结构脂OPO，帮助宝宝吸收、有助减少便秘风险</w:t>
            </w:r>
          </w:p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活性生物肽CPP，促进钙、铁、锌吸收</w:t>
            </w:r>
          </w:p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益生元组合加活性益生菌双重有效调节肠道菌群平衡，帮助宝宝便便通畅柔软</w:t>
            </w:r>
          </w:p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添加乳铁蛋白提高抵抗力，有助人体对铁的吸收</w:t>
            </w:r>
          </w:p>
          <w:p>
            <w:pPr>
              <w:pStyle w:val="6"/>
              <w:spacing w:line="220" w:lineRule="atLeast"/>
              <w:ind w:firstLine="0" w:firstLineChars="0"/>
            </w:pPr>
            <w:r>
              <w:rPr>
                <w:rFonts w:hint="eastAsia"/>
              </w:rPr>
              <w:t>7.添加核苷酸有效改善婴幼儿免疫系统</w:t>
            </w:r>
          </w:p>
          <w:p>
            <w:pPr>
              <w:pStyle w:val="6"/>
              <w:spacing w:line="220" w:lineRule="atLeast"/>
              <w:ind w:firstLine="0" w:firstLineChars="0"/>
            </w:pPr>
            <w:r>
              <w:rPr>
                <w:rFonts w:hint="eastAsia"/>
              </w:rPr>
              <w:t>8.高含量的DHA、ARA有助于激发宝宝智力和视力发育</w:t>
            </w:r>
          </w:p>
          <w:p>
            <w:pPr>
              <w:spacing w:line="220" w:lineRule="atLeast"/>
            </w:pPr>
            <w:r>
              <w:rPr>
                <w:rFonts w:hint="eastAsia"/>
              </w:rPr>
              <w:t>9.添加叶黄素有效过滤蓝光和抗氧化，促进宝宝视力发育</w:t>
            </w:r>
          </w:p>
          <w:p>
            <w:pPr>
              <w:spacing w:line="220" w:lineRule="atLeast"/>
            </w:pPr>
            <w:r>
              <w:rPr>
                <w:rFonts w:hint="eastAsia"/>
              </w:rPr>
              <w:t>10.特别添加胆碱有助于提高宝宝的记忆力</w:t>
            </w:r>
          </w:p>
          <w:p>
            <w:pPr>
              <w:spacing w:line="220" w:lineRule="atLeast"/>
            </w:pPr>
            <w:r>
              <w:rPr>
                <w:rFonts w:hint="eastAsia"/>
              </w:rPr>
              <w:t>11.不添加香精、香料、蔗糖、麦芽糊精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奶瓶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一次性奶瓶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规格100ml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肠内营养袋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一次性肠内营养袋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规格500ml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肠内营养瓶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一次性肠内营养瓶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500ml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="120" w:afterAutospacing="0" w:line="315" w:lineRule="atLeast"/>
        <w:textAlignment w:val="center"/>
        <w:rPr>
          <w:rFonts w:hint="default" w:cs="宋体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</w:p>
    <w:p>
      <w:pPr>
        <w:jc w:val="right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E4B4E"/>
    <w:multiLevelType w:val="singleLevel"/>
    <w:tmpl w:val="959E4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TFlZjUwNTE5MjI2MWNjY2YyMjFhNzI5ODdhNmYifQ=="/>
  </w:docVars>
  <w:rsids>
    <w:rsidRoot w:val="00000000"/>
    <w:rsid w:val="059443CC"/>
    <w:rsid w:val="0D721D39"/>
    <w:rsid w:val="1C2208E7"/>
    <w:rsid w:val="322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5348</Words>
  <Characters>6033</Characters>
  <Lines>0</Lines>
  <Paragraphs>0</Paragraphs>
  <TotalTime>9</TotalTime>
  <ScaleCrop>false</ScaleCrop>
  <LinksUpToDate>false</LinksUpToDate>
  <CharactersWithSpaces>6255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2023-01-18T10:43:00Z</dcterms:created>
  <dc:creator>Admin</dc:creator>
  <cp:lastModifiedBy>张要花</cp:lastModifiedBy>
  <dcterms:modified xsi:type="dcterms:W3CDTF">2023-02-01T05:56:40Z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39CD530C09EA4277A7DC217073E2BAEB</vt:lpwstr>
  </property>
</Properties>
</file>